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3F" w:rsidRDefault="005B053F" w:rsidP="005B053F">
      <w:pPr>
        <w:pStyle w:val="Title"/>
      </w:pPr>
      <w:r w:rsidRPr="005B053F">
        <w:t>Conversion of company to LLP</w:t>
      </w:r>
    </w:p>
    <w:p w:rsidR="005B053F" w:rsidRPr="005B053F" w:rsidRDefault="005B053F" w:rsidP="005B053F"/>
    <w:p w:rsidR="005B053F" w:rsidRDefault="005B053F" w:rsidP="005B053F">
      <w:r w:rsidRPr="005B053F">
        <w:t xml:space="preserve">All movable and immovable properties of thecompany automatically vest in the LLP. Noinstrument </w:t>
      </w:r>
    </w:p>
    <w:p w:rsidR="005B053F" w:rsidRPr="005B053F" w:rsidRDefault="005B053F" w:rsidP="005B053F">
      <w:r w:rsidRPr="005B053F">
        <w:t>of transfer is required to be executedand hence no stamp duty is required to be paid.</w:t>
      </w:r>
    </w:p>
    <w:p w:rsidR="005B053F" w:rsidRPr="005B053F" w:rsidRDefault="005B053F" w:rsidP="005B053F">
      <w:r w:rsidRPr="005B053F">
        <w:t>Only intimation to be given to respectiveauthorities for change of name.</w:t>
      </w:r>
    </w:p>
    <w:p w:rsidR="005B053F" w:rsidRPr="005B053F" w:rsidRDefault="005B053F" w:rsidP="005B053F">
      <w:r w:rsidRPr="005B053F">
        <w:t>TAX EFFECT WHILE CONVERSION:</w:t>
      </w:r>
    </w:p>
    <w:p w:rsidR="005B053F" w:rsidRPr="005B053F" w:rsidRDefault="005B053F" w:rsidP="005B053F">
      <w:r w:rsidRPr="005B053F">
        <w:t>Section 47(xiiib)of IT Act, 1961</w:t>
      </w:r>
    </w:p>
    <w:p w:rsidR="005B053F" w:rsidRPr="005B053F" w:rsidRDefault="005B053F" w:rsidP="005B053F">
      <w:r w:rsidRPr="005B053F">
        <w:t>Following shall not be regarded as a</w:t>
      </w:r>
      <w:bookmarkStart w:id="0" w:name="_GoBack"/>
      <w:bookmarkEnd w:id="0"/>
      <w:r w:rsidRPr="005B053F">
        <w:t>”transfer”,therefore, no capital shall arise on the following:</w:t>
      </w:r>
    </w:p>
    <w:p w:rsidR="005B053F" w:rsidRPr="005B053F" w:rsidRDefault="005B053F" w:rsidP="005B053F">
      <w:r w:rsidRPr="005B053F">
        <w:t>1. Any transfer of a capital asset or intangible asset by a private company or unlisted public company</w:t>
      </w:r>
    </w:p>
    <w:p w:rsidR="005B053F" w:rsidRPr="005B053F" w:rsidRDefault="005B053F" w:rsidP="005B053F">
      <w:r w:rsidRPr="005B053F">
        <w:t>to a limited liability partnership.</w:t>
      </w:r>
    </w:p>
    <w:p w:rsidR="005B053F" w:rsidRPr="005B053F" w:rsidRDefault="005B053F" w:rsidP="005B053F">
      <w:r w:rsidRPr="005B053F">
        <w:t>2. Any transfer of a share or shares held in the company by a shareholder as a result of conversion of</w:t>
      </w:r>
    </w:p>
    <w:p w:rsidR="005B053F" w:rsidRPr="005B053F" w:rsidRDefault="005B053F" w:rsidP="005B053F">
      <w:r w:rsidRPr="005B053F">
        <w:t>the company into a limited liability partnership in accordance with the provisions of section 56 or</w:t>
      </w:r>
    </w:p>
    <w:p w:rsidR="005B053F" w:rsidRPr="005B053F" w:rsidRDefault="005B053F" w:rsidP="005B053F">
      <w:r w:rsidRPr="005B053F">
        <w:t>section 57 of the Limited Liability Partnership Act, 2008.</w:t>
      </w:r>
    </w:p>
    <w:p w:rsidR="005B053F" w:rsidRPr="005B053F" w:rsidRDefault="005B053F" w:rsidP="005B053F">
      <w:r w:rsidRPr="005B053F">
        <w:t>Conditions for claiming exemption:</w:t>
      </w:r>
    </w:p>
    <w:p w:rsidR="005B053F" w:rsidRPr="005B053F" w:rsidRDefault="005B053F" w:rsidP="005B053F">
      <w:r w:rsidRPr="005B053F">
        <w:t>1. All the assets and liabilities of the company immediately before the conversion become the assets</w:t>
      </w:r>
    </w:p>
    <w:p w:rsidR="005B053F" w:rsidRPr="005B053F" w:rsidRDefault="005B053F" w:rsidP="005B053F">
      <w:r w:rsidRPr="005B053F">
        <w:t>and liabilities of the limited liability partnership.</w:t>
      </w:r>
    </w:p>
    <w:p w:rsidR="005B053F" w:rsidRDefault="005B053F" w:rsidP="005B053F">
      <w:r w:rsidRPr="005B053F">
        <w:t xml:space="preserve">2. (a) All the shareholders of the company immediately before the conversion become the partners </w:t>
      </w:r>
    </w:p>
    <w:p w:rsidR="005B053F" w:rsidRPr="005B053F" w:rsidRDefault="005B053F" w:rsidP="005B053F">
      <w:r w:rsidRPr="005B053F">
        <w:t>ofthe limited liability partnership</w:t>
      </w:r>
    </w:p>
    <w:p w:rsidR="005B053F" w:rsidRPr="005B053F" w:rsidRDefault="005B053F" w:rsidP="005B053F">
      <w:r w:rsidRPr="005B053F">
        <w:t xml:space="preserve"> (b) Their capital contribution and profit sharing ratio in the limited liability partnership are in the</w:t>
      </w:r>
    </w:p>
    <w:p w:rsidR="005B053F" w:rsidRPr="005B053F" w:rsidRDefault="005B053F" w:rsidP="005B053F">
      <w:r w:rsidRPr="005B053F">
        <w:t>same proportion as their shareholding in the company on the date of conversion.</w:t>
      </w:r>
    </w:p>
    <w:p w:rsidR="005B053F" w:rsidRDefault="005B053F" w:rsidP="005B053F">
      <w:r w:rsidRPr="005B053F">
        <w:t>3. The shareholders of the company do not receive any consideration or benefit, directly or</w:t>
      </w:r>
    </w:p>
    <w:p w:rsidR="005B053F" w:rsidRPr="005B053F" w:rsidRDefault="005B053F" w:rsidP="005B053F">
      <w:r w:rsidRPr="005B053F">
        <w:t>indirectly, in any form or manner, other than by way of share in profit and capital contribution in the</w:t>
      </w:r>
    </w:p>
    <w:p w:rsidR="005B053F" w:rsidRPr="005B053F" w:rsidRDefault="005B053F" w:rsidP="005B053F">
      <w:r w:rsidRPr="005B053F">
        <w:t>limited liability partnership.</w:t>
      </w:r>
    </w:p>
    <w:p w:rsidR="005B053F" w:rsidRPr="005B053F" w:rsidRDefault="005B053F" w:rsidP="005B053F">
      <w:r w:rsidRPr="005B053F">
        <w:t>4. The aggregate of the profit sharing ratio of the shareholders of the company in the limited liability</w:t>
      </w:r>
    </w:p>
    <w:p w:rsidR="005B053F" w:rsidRPr="005B053F" w:rsidRDefault="005B053F" w:rsidP="005B053F">
      <w:r w:rsidRPr="005B053F">
        <w:t>partnership shall not be less than fifty per cent at any time during the period of five years from the</w:t>
      </w:r>
    </w:p>
    <w:p w:rsidR="005B053F" w:rsidRPr="005B053F" w:rsidRDefault="005B053F" w:rsidP="005B053F">
      <w:r w:rsidRPr="005B053F">
        <w:t>date of conversion.</w:t>
      </w:r>
    </w:p>
    <w:p w:rsidR="005B053F" w:rsidRPr="005B053F" w:rsidRDefault="005B053F" w:rsidP="005B053F">
      <w:r w:rsidRPr="005B053F">
        <w:t>5. The total sales, turnover or gross receipts in the business of the company in any of the three</w:t>
      </w:r>
    </w:p>
    <w:p w:rsidR="005B053F" w:rsidRDefault="005B053F" w:rsidP="005B053F">
      <w:r w:rsidRPr="005B053F">
        <w:t xml:space="preserve">previous years preceding the previous year in which the conversion takes place does not exceed </w:t>
      </w:r>
    </w:p>
    <w:p w:rsidR="005B053F" w:rsidRPr="005B053F" w:rsidRDefault="005B053F" w:rsidP="005B053F">
      <w:r w:rsidRPr="005B053F">
        <w:t>sixtylakh rupees.</w:t>
      </w:r>
    </w:p>
    <w:p w:rsidR="005B053F" w:rsidRDefault="005B053F" w:rsidP="005B053F">
      <w:r w:rsidRPr="005B053F">
        <w:t>6. No amount is paid, either directly or indirectly, to any partner out of balance of accumulated</w:t>
      </w:r>
    </w:p>
    <w:p w:rsidR="005B053F" w:rsidRDefault="005B053F" w:rsidP="005B053F">
      <w:r w:rsidRPr="005B053F">
        <w:lastRenderedPageBreak/>
        <w:t xml:space="preserve"> Profitstanding in the accounts of the company on the date of conversion for a period of three years </w:t>
      </w:r>
    </w:p>
    <w:p w:rsidR="005B053F" w:rsidRPr="005B053F" w:rsidRDefault="005B053F" w:rsidP="005B053F">
      <w:r w:rsidRPr="005B053F">
        <w:t>fromthe date of conversion.</w:t>
      </w:r>
    </w:p>
    <w:p w:rsidR="005B053F" w:rsidRPr="005B053F" w:rsidRDefault="005B053F" w:rsidP="005B053F">
      <w:r w:rsidRPr="005B053F">
        <w:t>Requirements of LLP</w:t>
      </w:r>
    </w:p>
    <w:p w:rsidR="005B053F" w:rsidRPr="005B053F" w:rsidRDefault="005B053F" w:rsidP="005B053F">
      <w:r w:rsidRPr="005B053F">
        <w:t>1. At least one Partner should be resident.</w:t>
      </w:r>
    </w:p>
    <w:p w:rsidR="005B053F" w:rsidRPr="005B053F" w:rsidRDefault="005B053F" w:rsidP="005B053F">
      <w:r w:rsidRPr="005B053F">
        <w:t>2. Partners to LLP should be only shareholders of Company and no one else.</w:t>
      </w:r>
    </w:p>
    <w:p w:rsidR="005B053F" w:rsidRPr="005B053F" w:rsidRDefault="005B053F" w:rsidP="005B053F">
      <w:r w:rsidRPr="005B053F">
        <w:t>3.STEPS FOR CONVERSION:</w:t>
      </w:r>
    </w:p>
    <w:p w:rsidR="005B053F" w:rsidRPr="005B053F" w:rsidRDefault="005B053F" w:rsidP="005B053F">
      <w:r w:rsidRPr="005B053F">
        <w:t>Step 1: Pass a Board Resolution for conversion and authorising a Director to apply for conversion.</w:t>
      </w:r>
    </w:p>
    <w:p w:rsidR="005B053F" w:rsidRPr="005B053F" w:rsidRDefault="005B053F" w:rsidP="005B053F">
      <w:r w:rsidRPr="005B053F">
        <w:t xml:space="preserve">Step 2: File </w:t>
      </w:r>
      <w:r w:rsidRPr="005B053F">
        <w:rPr>
          <w:i/>
          <w:iCs/>
        </w:rPr>
        <w:t xml:space="preserve">form No. 1 </w:t>
      </w:r>
      <w:r w:rsidRPr="005B053F">
        <w:t>for application for name.</w:t>
      </w:r>
    </w:p>
    <w:p w:rsidR="005B053F" w:rsidRPr="005B053F" w:rsidRDefault="005B053F" w:rsidP="005B053F">
      <w:r w:rsidRPr="005B053F">
        <w:t>Attachments: Resolutions passed in step 1.</w:t>
      </w:r>
    </w:p>
    <w:p w:rsidR="005B053F" w:rsidRPr="005B053F" w:rsidRDefault="005B053F" w:rsidP="005B053F">
      <w:r w:rsidRPr="005B053F">
        <w:t>Then we will get a name approval certificate from ROC.</w:t>
      </w:r>
    </w:p>
    <w:p w:rsidR="005B053F" w:rsidRPr="005B053F" w:rsidRDefault="005B053F" w:rsidP="005B053F">
      <w:r w:rsidRPr="005B053F">
        <w:t xml:space="preserve">Step 3: File incorporation documents in </w:t>
      </w:r>
      <w:r w:rsidRPr="005B053F">
        <w:rPr>
          <w:i/>
          <w:iCs/>
        </w:rPr>
        <w:t>Form 2</w:t>
      </w:r>
      <w:r w:rsidRPr="005B053F">
        <w:t>.</w:t>
      </w:r>
    </w:p>
    <w:p w:rsidR="005B053F" w:rsidRPr="005B053F" w:rsidRDefault="005B053F" w:rsidP="005B053F">
      <w:r w:rsidRPr="005B053F">
        <w:t>Attachments:</w:t>
      </w:r>
    </w:p>
    <w:p w:rsidR="005B053F" w:rsidRPr="005B053F" w:rsidRDefault="005B053F" w:rsidP="005B053F">
      <w:r w:rsidRPr="005B053F">
        <w:t>a. Proof of Address of Registered office of LLP.</w:t>
      </w:r>
    </w:p>
    <w:p w:rsidR="005B053F" w:rsidRPr="005B053F" w:rsidRDefault="005B053F" w:rsidP="005B053F">
      <w:r w:rsidRPr="005B053F">
        <w:t>b. Subscription sheet signed by the partners.</w:t>
      </w:r>
    </w:p>
    <w:p w:rsidR="005B053F" w:rsidRPr="005B053F" w:rsidRDefault="005B053F" w:rsidP="005B053F">
      <w:r w:rsidRPr="005B053F">
        <w:t>c. Consent of Partners</w:t>
      </w:r>
    </w:p>
    <w:p w:rsidR="005B053F" w:rsidRPr="005B053F" w:rsidRDefault="005B053F" w:rsidP="005B053F">
      <w:r w:rsidRPr="005B053F">
        <w:t>d. Detail of LLP(s) and/ or company(s) in which designated partner is a director/ partner.</w:t>
      </w:r>
    </w:p>
    <w:p w:rsidR="005B053F" w:rsidRPr="005B053F" w:rsidRDefault="005B053F" w:rsidP="005B053F">
      <w:r w:rsidRPr="005B053F">
        <w:t xml:space="preserve">Step 4: File </w:t>
      </w:r>
      <w:r w:rsidRPr="005B053F">
        <w:rPr>
          <w:i/>
          <w:iCs/>
        </w:rPr>
        <w:t xml:space="preserve">Form 18 </w:t>
      </w:r>
      <w:r w:rsidRPr="005B053F">
        <w:t>“Application for conversion”</w:t>
      </w:r>
    </w:p>
    <w:p w:rsidR="005B053F" w:rsidRPr="005B053F" w:rsidRDefault="005B053F" w:rsidP="005B053F">
      <w:r w:rsidRPr="005B053F">
        <w:t>Attachments:</w:t>
      </w:r>
    </w:p>
    <w:p w:rsidR="005B053F" w:rsidRPr="005B053F" w:rsidRDefault="005B053F" w:rsidP="005B053F">
      <w:r w:rsidRPr="005B053F">
        <w:t>a. Statement of shareholders</w:t>
      </w:r>
    </w:p>
    <w:p w:rsidR="005B053F" w:rsidRPr="005B053F" w:rsidRDefault="005B053F" w:rsidP="005B053F">
      <w:r w:rsidRPr="005B053F">
        <w:t>b. Statement of assets and liabilities certified by auditor</w:t>
      </w:r>
    </w:p>
    <w:p w:rsidR="005B053F" w:rsidRPr="005B053F" w:rsidRDefault="005B053F" w:rsidP="005B053F">
      <w:r w:rsidRPr="005B053F">
        <w:t>c. Acknowledgement of latest IT return.</w:t>
      </w:r>
    </w:p>
    <w:p w:rsidR="005B053F" w:rsidRPr="005B053F" w:rsidRDefault="005B053F" w:rsidP="005B053F">
      <w:r w:rsidRPr="005B053F">
        <w:t>Then after approval of above forms, Registrar will issue a Certificate of Registration.</w:t>
      </w:r>
    </w:p>
    <w:p w:rsidR="005B053F" w:rsidRPr="005B053F" w:rsidRDefault="005B053F" w:rsidP="005B053F">
      <w:pPr>
        <w:rPr>
          <w:i/>
          <w:iCs/>
        </w:rPr>
      </w:pPr>
      <w:r w:rsidRPr="005B053F">
        <w:t xml:space="preserve">Step 5: make LLP agreement within 30 days of incorporation and file it in </w:t>
      </w:r>
      <w:r w:rsidRPr="005B053F">
        <w:rPr>
          <w:i/>
          <w:iCs/>
        </w:rPr>
        <w:t>Form 3.</w:t>
      </w:r>
    </w:p>
    <w:p w:rsidR="005B053F" w:rsidRPr="005B053F" w:rsidRDefault="005B053F" w:rsidP="005B053F">
      <w:r w:rsidRPr="005B053F">
        <w:t>Step 6: Then ROC will issue Certificate of Incorporation. Give intimation to ROC within 15 days of</w:t>
      </w:r>
    </w:p>
    <w:p w:rsidR="005B053F" w:rsidRDefault="005B053F" w:rsidP="005B053F">
      <w:r w:rsidRPr="005B053F">
        <w:t xml:space="preserve">Certificate of incorporation in </w:t>
      </w:r>
      <w:r w:rsidRPr="005B053F">
        <w:rPr>
          <w:i/>
          <w:iCs/>
        </w:rPr>
        <w:t xml:space="preserve">Form 14. </w:t>
      </w:r>
      <w:r w:rsidRPr="005B053F">
        <w:t>(attachment: Certificate of Incorporation)</w:t>
      </w:r>
    </w:p>
    <w:p w:rsidR="005B053F" w:rsidRDefault="005B053F" w:rsidP="005B053F"/>
    <w:p w:rsidR="005B053F" w:rsidRDefault="005B053F" w:rsidP="005B053F">
      <w:r>
        <w:t>COURTESY:</w:t>
      </w:r>
    </w:p>
    <w:p w:rsidR="005B053F" w:rsidRPr="005B053F" w:rsidRDefault="005B053F" w:rsidP="005B053F">
      <w:r>
        <w:t>SOURCE:caclubindia.com</w:t>
      </w:r>
    </w:p>
    <w:sectPr w:rsidR="005B053F" w:rsidRPr="005B053F" w:rsidSect="0090684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B053F"/>
    <w:rsid w:val="004A2877"/>
    <w:rsid w:val="005B053F"/>
    <w:rsid w:val="008B3FDB"/>
    <w:rsid w:val="00906840"/>
    <w:rsid w:val="00991850"/>
    <w:rsid w:val="00B30A23"/>
    <w:rsid w:val="00D93127"/>
    <w:rsid w:val="00E81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840"/>
  </w:style>
  <w:style w:type="paragraph" w:styleId="Heading1">
    <w:name w:val="heading 1"/>
    <w:basedOn w:val="Normal"/>
    <w:next w:val="Normal"/>
    <w:link w:val="Heading1Char"/>
    <w:uiPriority w:val="9"/>
    <w:qFormat/>
    <w:rsid w:val="005B05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05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0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05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B05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053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TSR</cp:lastModifiedBy>
  <cp:revision>2</cp:revision>
  <dcterms:created xsi:type="dcterms:W3CDTF">2015-01-04T15:13:00Z</dcterms:created>
  <dcterms:modified xsi:type="dcterms:W3CDTF">2015-01-04T15:13:00Z</dcterms:modified>
</cp:coreProperties>
</file>